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E7" w:rsidRPr="00362D43" w:rsidRDefault="00A20CE7" w:rsidP="00362D43">
      <w:pPr>
        <w:pStyle w:val="Heading1"/>
      </w:pPr>
      <w:r w:rsidRPr="00362D43">
        <w:t>Entry Codes</w:t>
      </w:r>
    </w:p>
    <w:p w:rsidR="000D6F34" w:rsidRDefault="000D6F34" w:rsidP="000D6F34">
      <w:pPr>
        <w:tabs>
          <w:tab w:val="left" w:pos="630"/>
        </w:tabs>
        <w:rPr>
          <w:rFonts w:eastAsia="Times New Roman" w:cs="Arial"/>
          <w:szCs w:val="20"/>
        </w:rPr>
      </w:pPr>
      <w:r w:rsidRPr="000D6F34">
        <w:rPr>
          <w:b/>
        </w:rPr>
        <w:t>Original Entries</w:t>
      </w:r>
      <w:r>
        <w:rPr>
          <w:b/>
        </w:rPr>
        <w:t xml:space="preserve">: </w:t>
      </w:r>
      <w:r w:rsidRPr="000D6F34">
        <w:rPr>
          <w:rFonts w:eastAsia="Times New Roman" w:cs="Arial"/>
          <w:szCs w:val="20"/>
        </w:rPr>
        <w:t xml:space="preserve">Original Entries are, for each school year, those pupils entering any public school </w:t>
      </w:r>
      <w:r w:rsidRPr="000D6F34">
        <w:rPr>
          <w:rFonts w:eastAsia="Times New Roman" w:cs="Arial"/>
          <w:b/>
          <w:bCs/>
          <w:szCs w:val="20"/>
        </w:rPr>
        <w:t>for the first time</w:t>
      </w:r>
      <w:r w:rsidRPr="000D6F34">
        <w:rPr>
          <w:rFonts w:eastAsia="Times New Roman" w:cs="Arial"/>
          <w:szCs w:val="20"/>
        </w:rPr>
        <w:t xml:space="preserve"> during that year.</w:t>
      </w:r>
    </w:p>
    <w:p w:rsidR="000D6F34" w:rsidRPr="000D6F34" w:rsidRDefault="000D6F34" w:rsidP="000D6F34">
      <w:pPr>
        <w:tabs>
          <w:tab w:val="left" w:pos="630"/>
        </w:tabs>
      </w:pPr>
      <w:r>
        <w:rPr>
          <w:rFonts w:eastAsia="Times New Roman" w:cs="Arial"/>
          <w:b/>
          <w:szCs w:val="20"/>
        </w:rPr>
        <w:t>Re-entries</w:t>
      </w:r>
      <w:r>
        <w:rPr>
          <w:rFonts w:eastAsia="Times New Roman" w:cs="Arial"/>
          <w:szCs w:val="20"/>
        </w:rPr>
        <w:t xml:space="preserve">: </w:t>
      </w:r>
      <w:r w:rsidRPr="000D6F34">
        <w:rPr>
          <w:rFonts w:eastAsia="Times New Roman" w:cs="Arial"/>
          <w:szCs w:val="20"/>
        </w:rPr>
        <w:t xml:space="preserve">Re-entries </w:t>
      </w:r>
      <w:bookmarkStart w:id="0" w:name="_GoBack"/>
      <w:bookmarkEnd w:id="0"/>
      <w:r w:rsidRPr="000D6F34">
        <w:rPr>
          <w:rFonts w:eastAsia="Times New Roman" w:cs="Arial"/>
          <w:szCs w:val="20"/>
        </w:rPr>
        <w:t xml:space="preserve">are, for each school year, those pupils received from another classroom in the same school or from another public school in the State.  In every case these pupils have already been coded as Original Entries for each school year in some public school in the State.  </w:t>
      </w:r>
    </w:p>
    <w:tbl>
      <w:tblPr>
        <w:tblStyle w:val="TableGrid"/>
        <w:tblW w:w="10800" w:type="dxa"/>
        <w:tblLook w:val="04A0" w:firstRow="1" w:lastRow="0" w:firstColumn="1" w:lastColumn="0" w:noHBand="0" w:noVBand="1"/>
        <w:tblCaption w:val="Enrollment Entry Definition"/>
        <w:tblDescription w:val="Enrollment Entry Definition"/>
      </w:tblPr>
      <w:tblGrid>
        <w:gridCol w:w="1170"/>
        <w:gridCol w:w="9630"/>
      </w:tblGrid>
      <w:tr w:rsidR="000D6F34" w:rsidRPr="000D6F34" w:rsidTr="00362D43">
        <w:trPr>
          <w:trHeight w:val="255"/>
          <w:tblHeader/>
        </w:trPr>
        <w:tc>
          <w:tcPr>
            <w:tcW w:w="1170" w:type="dxa"/>
            <w:shd w:val="clear" w:color="auto" w:fill="BFBFBF" w:themeFill="background1" w:themeFillShade="BF"/>
            <w:hideMark/>
          </w:tcPr>
          <w:p w:rsidR="000D6F34" w:rsidRPr="00A20CE7" w:rsidRDefault="000D6F34" w:rsidP="000D6F34">
            <w:pPr>
              <w:jc w:val="center"/>
              <w:rPr>
                <w:rFonts w:eastAsia="Times New Roman" w:cs="Times New Roman"/>
                <w:b/>
                <w:bCs/>
                <w:sz w:val="20"/>
                <w:szCs w:val="20"/>
              </w:rPr>
            </w:pPr>
            <w:r w:rsidRPr="000D6F34">
              <w:rPr>
                <w:rFonts w:eastAsia="Times New Roman" w:cs="Times New Roman"/>
                <w:b/>
                <w:bCs/>
                <w:sz w:val="20"/>
                <w:szCs w:val="20"/>
              </w:rPr>
              <w:t xml:space="preserve">Entry </w:t>
            </w:r>
          </w:p>
          <w:p w:rsidR="000D6F34" w:rsidRPr="000D6F34" w:rsidRDefault="000D6F34" w:rsidP="000D6F34">
            <w:pPr>
              <w:jc w:val="center"/>
              <w:rPr>
                <w:rFonts w:eastAsia="Times New Roman" w:cs="Times New Roman"/>
                <w:b/>
                <w:bCs/>
                <w:sz w:val="20"/>
                <w:szCs w:val="20"/>
              </w:rPr>
            </w:pPr>
            <w:r w:rsidRPr="000D6F34">
              <w:rPr>
                <w:rFonts w:eastAsia="Times New Roman" w:cs="Times New Roman"/>
                <w:b/>
                <w:bCs/>
                <w:sz w:val="20"/>
                <w:szCs w:val="20"/>
              </w:rPr>
              <w:t xml:space="preserve">Code </w:t>
            </w:r>
          </w:p>
        </w:tc>
        <w:tc>
          <w:tcPr>
            <w:tcW w:w="9630" w:type="dxa"/>
            <w:shd w:val="clear" w:color="auto" w:fill="BFBFBF" w:themeFill="background1" w:themeFillShade="BF"/>
            <w:hideMark/>
          </w:tcPr>
          <w:p w:rsidR="000D6F34" w:rsidRPr="000D6F34" w:rsidRDefault="000D6F34" w:rsidP="000D6F34">
            <w:pPr>
              <w:jc w:val="center"/>
              <w:rPr>
                <w:rFonts w:eastAsia="Times New Roman" w:cs="Times New Roman"/>
                <w:b/>
                <w:bCs/>
                <w:sz w:val="20"/>
                <w:szCs w:val="20"/>
              </w:rPr>
            </w:pPr>
            <w:r w:rsidRPr="000D6F34">
              <w:rPr>
                <w:rFonts w:eastAsia="Times New Roman" w:cs="Times New Roman"/>
                <w:b/>
                <w:bCs/>
                <w:sz w:val="20"/>
                <w:szCs w:val="20"/>
              </w:rPr>
              <w:t>Enrollment Entry Definition</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E099</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Entry into an Individualized Student Alternative Education Program (ISAEP) - A student who has entered an ISAEP for the first day of the new school year.  A student in an ISAEP shall be counted in the membership and average daily membership (ADM) of the local education agency. </w:t>
            </w:r>
          </w:p>
        </w:tc>
      </w:tr>
      <w:tr w:rsidR="000D6F34" w:rsidRPr="000D6F34" w:rsidTr="00362D43">
        <w:trPr>
          <w:trHeight w:val="102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E104</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non-religiously-affiliated school in the same local education agency - A student who transfers from a private school (operated by a non-governmental, non-religious group or organization) that is located within the administrative boundaries of the same local education agency, including hospital teaching programs.</w:t>
            </w:r>
          </w:p>
        </w:tc>
      </w:tr>
      <w:tr w:rsidR="000D6F34" w:rsidRPr="000D6F34" w:rsidTr="00362D43">
        <w:trPr>
          <w:trHeight w:val="102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E105</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non-religiously-affiliated school in a different local education agency in the same state - A student who transfers from a private school (operated by a non-governmental, non-religious group or organization) that is not located within the administrative boundaries of the same local education agency but is in the same state, including hospital teaching programs.</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E106</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non-religiously-affiliated school in a different state - A student who transfers from a private school (operated by a non-governmental, non-religious group or organization) that is located in another state, including hospital teaching programs.</w:t>
            </w:r>
          </w:p>
        </w:tc>
      </w:tr>
      <w:tr w:rsidR="000D6F34" w:rsidRPr="000D6F34" w:rsidTr="00362D43">
        <w:trPr>
          <w:trHeight w:val="102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E107</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religiously-affiliated school in the same local education agency - A student who transfers from a private school (affiliated with and operated by a non-governmental, religious group or organization) that is located within the administrative boundaries of the same local education agency, including hospital teaching programs.</w:t>
            </w:r>
          </w:p>
        </w:tc>
      </w:tr>
      <w:tr w:rsidR="000D6F34" w:rsidRPr="000D6F34" w:rsidTr="00362D43">
        <w:trPr>
          <w:trHeight w:val="102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E108</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religiously-affiliated school in a different local education agency in the same state - A student who transfers from a private school (affiliated with and operated by a non-governmental, religious group or organization) that is not located within the administrative boundaries of the same local education agency but is in the same state, including hospital teaching programs.</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E109</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religiously-affiliated school in a different state - A student who transfers from a private school (affiliated with and operated by a non-governmental, religious group or organization) that is located in another state, including hospital teaching programs.</w:t>
            </w:r>
          </w:p>
        </w:tc>
      </w:tr>
      <w:tr w:rsidR="000D6F34" w:rsidRPr="000D6F34" w:rsidTr="00362D43">
        <w:trPr>
          <w:trHeight w:val="25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E110</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Inactive.</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E111</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state-operated institution - A student who transfers from a state-operated institution that has an educational program. This includes mental health institutions, correctional institutions, juvenile service agencies, care shelters, and detention facilities.</w:t>
            </w:r>
          </w:p>
        </w:tc>
      </w:tr>
      <w:tr w:rsidR="00317D38" w:rsidRPr="000D6F34" w:rsidTr="00362D43">
        <w:trPr>
          <w:trHeight w:val="510"/>
        </w:trPr>
        <w:tc>
          <w:tcPr>
            <w:tcW w:w="1170" w:type="dxa"/>
          </w:tcPr>
          <w:p w:rsidR="00317D38" w:rsidRPr="000D6F34" w:rsidRDefault="00317D38" w:rsidP="000D6F34">
            <w:pPr>
              <w:jc w:val="center"/>
              <w:rPr>
                <w:rFonts w:eastAsia="Times New Roman" w:cs="Times New Roman"/>
                <w:sz w:val="20"/>
                <w:szCs w:val="20"/>
              </w:rPr>
            </w:pPr>
            <w:r>
              <w:rPr>
                <w:rFonts w:eastAsia="Times New Roman" w:cs="Times New Roman"/>
                <w:sz w:val="20"/>
                <w:szCs w:val="20"/>
              </w:rPr>
              <w:t>E112</w:t>
            </w:r>
          </w:p>
        </w:tc>
        <w:tc>
          <w:tcPr>
            <w:tcW w:w="9630" w:type="dxa"/>
          </w:tcPr>
          <w:p w:rsidR="00317D38" w:rsidRPr="000D6F34" w:rsidRDefault="00317D38" w:rsidP="000D6F34">
            <w:pPr>
              <w:rPr>
                <w:rFonts w:eastAsia="Times New Roman" w:cs="Times New Roman"/>
                <w:sz w:val="20"/>
                <w:szCs w:val="20"/>
              </w:rPr>
            </w:pPr>
            <w:r w:rsidRPr="00317D38">
              <w:rPr>
                <w:rFonts w:eastAsia="Times New Roman" w:cs="Times New Roman"/>
                <w:sz w:val="20"/>
                <w:szCs w:val="20"/>
              </w:rPr>
              <w:t xml:space="preserve">Original entry of a DJJ student into a juvenile detention facility - A student who has been placed into the custody of Department of Juvenile Justice's (DJJ) but resides in a juvenile detention facility with an educational program (State Operated Programs (SOP's). These students are referred as Community Placement Program (CPP), Central Administrative Processing (CAP) and Re-Entry. </w:t>
            </w:r>
            <w:r w:rsidRPr="00317D38">
              <w:rPr>
                <w:rFonts w:eastAsia="Times New Roman" w:cs="Times New Roman"/>
                <w:b/>
                <w:i/>
                <w:color w:val="FF0000"/>
                <w:sz w:val="20"/>
                <w:szCs w:val="20"/>
              </w:rPr>
              <w:t>For State Operated Programs use only</w:t>
            </w:r>
          </w:p>
        </w:tc>
      </w:tr>
      <w:tr w:rsidR="000D6F34" w:rsidRPr="000D6F34" w:rsidTr="00362D43">
        <w:trPr>
          <w:trHeight w:val="51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E113</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home schooling - A student who transfers from a period of instruction in a home environment for reasons other than health.</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E119</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Original entry into a United States school - A student already residing in the United States enters a school for the first time in the United States or an extra-state jurisdiction.  On the first day of school for each and every school year, this code may be used for all students.</w:t>
            </w:r>
          </w:p>
        </w:tc>
      </w:tr>
      <w:tr w:rsidR="000D6F34" w:rsidRPr="000D6F34" w:rsidTr="00362D43">
        <w:trPr>
          <w:trHeight w:val="102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E120</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Original entry into a United States school from a foreign country with no interruption in schooling - A student who has recently moved from a foreign country where he or she had been enrolled in a school that is not a United States overseas dependents school (includes private and public school systems) and enters a school in the United States or an extra-state jurisdiction for the first time.</w:t>
            </w:r>
          </w:p>
        </w:tc>
      </w:tr>
      <w:tr w:rsidR="000D6F34" w:rsidRPr="000D6F34" w:rsidTr="00362D43">
        <w:trPr>
          <w:trHeight w:val="102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lastRenderedPageBreak/>
              <w:t>E121</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Original entry into a United States school from a foreign country with an interruption in schooling - A student who has recently moved from a foreign country where he or she had not been enrolled in a school that is not a United States overseas dependents school (includes private and public school systems) and enters a school in the United States or an extra-state jurisdiction for the first time.</w:t>
            </w:r>
          </w:p>
        </w:tc>
      </w:tr>
      <w:tr w:rsidR="000D6F34" w:rsidRPr="000D6F34" w:rsidTr="00362D43">
        <w:trPr>
          <w:trHeight w:val="52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E203</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public school in a different state - A student who transfers from a public school that is located in another state, from a United States overseas dependents school, or from a DOD (Department of Defense) school.</w:t>
            </w:r>
          </w:p>
        </w:tc>
      </w:tr>
      <w:tr w:rsidR="000D6F34" w:rsidRPr="000D6F34" w:rsidTr="00362D43">
        <w:trPr>
          <w:trHeight w:val="52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E204</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w:t>
            </w:r>
            <w:r w:rsidR="00580390">
              <w:rPr>
                <w:rFonts w:eastAsia="Times New Roman" w:cs="Times New Roman"/>
                <w:sz w:val="20"/>
                <w:szCs w:val="20"/>
              </w:rPr>
              <w:t xml:space="preserve"> </w:t>
            </w:r>
            <w:r w:rsidRPr="000D6F34">
              <w:rPr>
                <w:rFonts w:eastAsia="Times New Roman" w:cs="Times New Roman"/>
                <w:sz w:val="20"/>
                <w:szCs w:val="20"/>
              </w:rPr>
              <w:t>a public school in a different state - A student was enrolled in a public school in another state before 10/1 and then re-enrolled in a Virginia public school after 10/1.</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R111</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Re-entry from a state-operated institution - A student who re-enters from a state-operated institution that has an educational program. This includes mental health institutions, correctional institutions, juvenile service agencies, care shelters, and detention facilities.</w:t>
            </w:r>
          </w:p>
        </w:tc>
      </w:tr>
      <w:tr w:rsidR="00317D38" w:rsidRPr="000D6F34" w:rsidTr="00362D43">
        <w:trPr>
          <w:trHeight w:val="840"/>
        </w:trPr>
        <w:tc>
          <w:tcPr>
            <w:tcW w:w="1170" w:type="dxa"/>
          </w:tcPr>
          <w:p w:rsidR="00317D38" w:rsidRPr="000D6F34" w:rsidRDefault="00317D38" w:rsidP="000D6F34">
            <w:pPr>
              <w:jc w:val="center"/>
              <w:rPr>
                <w:rFonts w:eastAsia="Times New Roman" w:cs="Times New Roman"/>
                <w:sz w:val="20"/>
                <w:szCs w:val="20"/>
              </w:rPr>
            </w:pPr>
            <w:r>
              <w:rPr>
                <w:rFonts w:eastAsia="Times New Roman" w:cs="Times New Roman"/>
                <w:sz w:val="20"/>
                <w:szCs w:val="20"/>
              </w:rPr>
              <w:t>R112</w:t>
            </w:r>
          </w:p>
        </w:tc>
        <w:tc>
          <w:tcPr>
            <w:tcW w:w="9630" w:type="dxa"/>
          </w:tcPr>
          <w:p w:rsidR="00317D38" w:rsidRPr="000D6F34" w:rsidRDefault="00317D38" w:rsidP="000D6F34">
            <w:pPr>
              <w:rPr>
                <w:rFonts w:eastAsia="Times New Roman" w:cs="Times New Roman"/>
                <w:sz w:val="20"/>
                <w:szCs w:val="20"/>
              </w:rPr>
            </w:pPr>
            <w:r w:rsidRPr="00317D38">
              <w:rPr>
                <w:rFonts w:eastAsia="Times New Roman" w:cs="Times New Roman"/>
                <w:sz w:val="20"/>
                <w:szCs w:val="20"/>
              </w:rPr>
              <w:t>Re-entry of a DJJ student into a juvenile detention facility - A student that transfers or re-enters into a juvenile detention facility with an educational program (State Operated Programs (SOP’s). These students are referred as Community Placement Program (CPP), Central Administrative Processing (CAP) and Re-Entry. </w:t>
            </w:r>
            <w:r w:rsidRPr="00317D38">
              <w:rPr>
                <w:rFonts w:eastAsia="Times New Roman" w:cs="Times New Roman"/>
                <w:b/>
                <w:i/>
                <w:color w:val="FF0000"/>
                <w:sz w:val="20"/>
                <w:szCs w:val="20"/>
              </w:rPr>
              <w:t>For State Operated Programs use only</w:t>
            </w:r>
            <w:r w:rsidRPr="00317D38">
              <w:rPr>
                <w:rFonts w:eastAsia="Times New Roman" w:cs="Times New Roman"/>
                <w:color w:val="FF0000"/>
                <w:sz w:val="20"/>
                <w:szCs w:val="20"/>
              </w:rPr>
              <w:t> </w:t>
            </w:r>
          </w:p>
        </w:tc>
      </w:tr>
      <w:tr w:rsidR="000D6F34" w:rsidRPr="000D6F34" w:rsidTr="00362D43">
        <w:trPr>
          <w:trHeight w:val="84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R115</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Re-entry from the same school with no interruption of schooling - A student who had previously entered any class in a school and then continues his or her membership in the same school from one term to the next because of a promotion or demotion, or who transfers from one homeroom or class to another during a regular school session.</w:t>
            </w:r>
          </w:p>
        </w:tc>
      </w:tr>
      <w:tr w:rsidR="000D6F34" w:rsidRPr="000D6F34" w:rsidTr="00362D43">
        <w:trPr>
          <w:trHeight w:val="51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R201</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public school in the same local education agency - A student who transfers from a public school that is located within the administrative boundaries of the same local education agency.</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R212</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charter school in the same local education agency- A student who transfers from a charter school, operated in accordance with state regulations, that is located within the administrative boundaries of the same local education agency.</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R214</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Matriculation from another school within the same local education agency - A student who enters a school within the same local education agency after successful completion and promotion from the highest instructional level of another school to enter the next higher level.</w:t>
            </w:r>
          </w:p>
        </w:tc>
      </w:tr>
      <w:tr w:rsidR="000D6F34" w:rsidRPr="000D6F34" w:rsidTr="00362D43">
        <w:trPr>
          <w:trHeight w:val="25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R216</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Re-entry into a school from Homebound education.</w:t>
            </w:r>
          </w:p>
        </w:tc>
      </w:tr>
      <w:tr w:rsidR="000D6F34" w:rsidRPr="000D6F34" w:rsidTr="00362D43">
        <w:trPr>
          <w:trHeight w:val="25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R217</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Re-entry into Homebound education within the same local education agency.</w:t>
            </w:r>
          </w:p>
        </w:tc>
      </w:tr>
      <w:tr w:rsidR="000D6F34" w:rsidRPr="000D6F34" w:rsidTr="00362D43">
        <w:trPr>
          <w:trHeight w:val="25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R218</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Re-entry into a school from Home-based education.</w:t>
            </w:r>
          </w:p>
        </w:tc>
      </w:tr>
      <w:tr w:rsidR="000D6F34" w:rsidRPr="000D6F34" w:rsidTr="00362D43">
        <w:trPr>
          <w:trHeight w:val="25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R219</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Re-entry into Home-based education within the same local education agency.</w:t>
            </w:r>
          </w:p>
        </w:tc>
      </w:tr>
      <w:tr w:rsidR="000D6F34" w:rsidRPr="000D6F34" w:rsidTr="00362D43">
        <w:trPr>
          <w:trHeight w:val="51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R298</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Re-entry into a school from an Individualized Student Alternative Education Program (ISAEP) - A student who re-enters a school after a period of time in an ISAEP.</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R302</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public school in a different local education agency in the same state - A student who transfers from a public school that is not located within the administrative boundaries of the same local education agency but is in the same state.</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R312</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charter school in a different local education agency in the same state - A student who transfers from a charter school, operated in accordance with state regulations, that is not located within the administrative boundaries of the same local education agency but is in the same state.</w:t>
            </w:r>
          </w:p>
        </w:tc>
      </w:tr>
      <w:tr w:rsidR="000D6F34" w:rsidRPr="000D6F34" w:rsidTr="00362D43">
        <w:trPr>
          <w:trHeight w:val="255"/>
        </w:trPr>
        <w:tc>
          <w:tcPr>
            <w:tcW w:w="1170" w:type="dxa"/>
            <w:hideMark/>
          </w:tcPr>
          <w:p w:rsidR="000D6F34" w:rsidRPr="000D6F34" w:rsidRDefault="000D6F34" w:rsidP="000D6F34">
            <w:pPr>
              <w:jc w:val="center"/>
              <w:rPr>
                <w:rFonts w:eastAsia="Times New Roman" w:cs="Times New Roman"/>
                <w:b/>
                <w:bCs/>
                <w:sz w:val="20"/>
                <w:szCs w:val="20"/>
              </w:rPr>
            </w:pPr>
            <w:r w:rsidRPr="000D6F34">
              <w:rPr>
                <w:rFonts w:eastAsia="Times New Roman" w:cs="Times New Roman"/>
                <w:b/>
                <w:bCs/>
                <w:sz w:val="20"/>
                <w:szCs w:val="20"/>
              </w:rPr>
              <w:t>R402</w:t>
            </w:r>
          </w:p>
        </w:tc>
        <w:tc>
          <w:tcPr>
            <w:tcW w:w="9630" w:type="dxa"/>
            <w:hideMark/>
          </w:tcPr>
          <w:p w:rsidR="000D6F34" w:rsidRPr="000D6F34" w:rsidRDefault="000D6F34" w:rsidP="000D6F34">
            <w:pPr>
              <w:rPr>
                <w:rFonts w:eastAsia="Times New Roman" w:cs="Times New Roman"/>
                <w:b/>
                <w:bCs/>
                <w:sz w:val="20"/>
                <w:szCs w:val="20"/>
              </w:rPr>
            </w:pPr>
            <w:r w:rsidRPr="000D6F34">
              <w:rPr>
                <w:rFonts w:eastAsia="Times New Roman" w:cs="Times New Roman"/>
                <w:b/>
                <w:bCs/>
                <w:sz w:val="20"/>
                <w:szCs w:val="20"/>
              </w:rPr>
              <w:t>Reserved for local use.  Do not report on the Student Record Collection</w:t>
            </w:r>
          </w:p>
        </w:tc>
      </w:tr>
      <w:tr w:rsidR="000D6F34" w:rsidRPr="000D6F34" w:rsidTr="00362D43">
        <w:trPr>
          <w:trHeight w:val="255"/>
        </w:trPr>
        <w:tc>
          <w:tcPr>
            <w:tcW w:w="1170" w:type="dxa"/>
            <w:hideMark/>
          </w:tcPr>
          <w:p w:rsidR="000D6F34" w:rsidRPr="000D6F34" w:rsidRDefault="000D6F34" w:rsidP="000D6F34">
            <w:pPr>
              <w:jc w:val="center"/>
              <w:rPr>
                <w:rFonts w:eastAsia="Times New Roman" w:cs="Times New Roman"/>
                <w:b/>
                <w:bCs/>
                <w:sz w:val="20"/>
                <w:szCs w:val="20"/>
              </w:rPr>
            </w:pPr>
            <w:r w:rsidRPr="000D6F34">
              <w:rPr>
                <w:rFonts w:eastAsia="Times New Roman" w:cs="Times New Roman"/>
                <w:b/>
                <w:bCs/>
                <w:sz w:val="20"/>
                <w:szCs w:val="20"/>
              </w:rPr>
              <w:t>R403</w:t>
            </w:r>
          </w:p>
        </w:tc>
        <w:tc>
          <w:tcPr>
            <w:tcW w:w="9630" w:type="dxa"/>
            <w:hideMark/>
          </w:tcPr>
          <w:p w:rsidR="000D6F34" w:rsidRPr="000D6F34" w:rsidRDefault="000D6F34" w:rsidP="000D6F34">
            <w:pPr>
              <w:rPr>
                <w:rFonts w:eastAsia="Times New Roman" w:cs="Times New Roman"/>
                <w:b/>
                <w:bCs/>
                <w:sz w:val="20"/>
                <w:szCs w:val="20"/>
              </w:rPr>
            </w:pPr>
            <w:r w:rsidRPr="000D6F34">
              <w:rPr>
                <w:rFonts w:eastAsia="Times New Roman" w:cs="Times New Roman"/>
                <w:b/>
                <w:bCs/>
                <w:sz w:val="20"/>
                <w:szCs w:val="20"/>
              </w:rPr>
              <w:t>Reserved for local use.  Do not report on the Student Record Collection</w:t>
            </w:r>
          </w:p>
        </w:tc>
      </w:tr>
      <w:tr w:rsidR="000D6F34" w:rsidRPr="000D6F34" w:rsidTr="00362D43">
        <w:trPr>
          <w:trHeight w:val="102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R415</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 xml:space="preserve">Re-entry into original school after transferring out of Virginia public education - A student who had previously entered any class in a school in Virginia and then re-enters the same school after he or she transferred to a school out of the Virginia public school system during the regular school session.  This includes a student returning from a private, an out of state, </w:t>
            </w:r>
            <w:r w:rsidRPr="000D6F34">
              <w:rPr>
                <w:rFonts w:eastAsia="Times New Roman" w:cs="Times New Roman"/>
                <w:b/>
                <w:bCs/>
                <w:sz w:val="20"/>
                <w:szCs w:val="20"/>
              </w:rPr>
              <w:t>an out of country</w:t>
            </w:r>
            <w:r w:rsidRPr="000D6F34">
              <w:rPr>
                <w:rFonts w:eastAsia="Times New Roman" w:cs="Times New Roman"/>
                <w:sz w:val="20"/>
                <w:szCs w:val="20"/>
              </w:rPr>
              <w:t>, or from home school.</w:t>
            </w:r>
          </w:p>
        </w:tc>
      </w:tr>
      <w:tr w:rsidR="000D6F34" w:rsidRPr="000D6F34" w:rsidTr="00362D43">
        <w:trPr>
          <w:trHeight w:val="1020"/>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R416</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 xml:space="preserve">Re-entry into a different school after transferring out of Virginia public education - A student who had previously entered any class in a school in Virginia and then re-enters a different Virginia public school after he or she transferred to </w:t>
            </w:r>
            <w:proofErr w:type="spellStart"/>
            <w:proofErr w:type="gramStart"/>
            <w:r w:rsidRPr="000D6F34">
              <w:rPr>
                <w:rFonts w:eastAsia="Times New Roman" w:cs="Times New Roman"/>
                <w:sz w:val="20"/>
                <w:szCs w:val="20"/>
              </w:rPr>
              <w:t>a</w:t>
            </w:r>
            <w:proofErr w:type="spellEnd"/>
            <w:proofErr w:type="gramEnd"/>
            <w:r w:rsidRPr="000D6F34">
              <w:rPr>
                <w:rFonts w:eastAsia="Times New Roman" w:cs="Times New Roman"/>
                <w:sz w:val="20"/>
                <w:szCs w:val="20"/>
              </w:rPr>
              <w:t xml:space="preserve"> out-of-state school during the regular school session.  This includes a student returning from a private, an out of state, </w:t>
            </w:r>
            <w:r w:rsidRPr="000D6F34">
              <w:rPr>
                <w:rFonts w:eastAsia="Times New Roman" w:cs="Times New Roman"/>
                <w:b/>
                <w:bCs/>
                <w:sz w:val="20"/>
                <w:szCs w:val="20"/>
              </w:rPr>
              <w:t>an out of country</w:t>
            </w:r>
            <w:r w:rsidRPr="000D6F34">
              <w:rPr>
                <w:rFonts w:eastAsia="Times New Roman" w:cs="Times New Roman"/>
                <w:sz w:val="20"/>
                <w:szCs w:val="20"/>
              </w:rPr>
              <w:t>, or from home school.</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R417</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Re-entry after a voluntary withdraw - A student who had previously entered any class in a school and then re-enters the same school after he or she has left school for voluntary reasons (e.g., prolonged illness, temporary disability, or dropping out) during a regular school session.</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lastRenderedPageBreak/>
              <w:t>R418</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Re-entry after an involuntary withdraw - A student who had previously entered any class in a school and then re-enters the same school after he or she has left school for involuntary reasons (e.g., expulsion) during a regular school session.</w:t>
            </w:r>
          </w:p>
        </w:tc>
      </w:tr>
      <w:tr w:rsidR="000D6F34" w:rsidRPr="000D6F34" w:rsidTr="00362D43">
        <w:trPr>
          <w:trHeight w:val="765"/>
        </w:trPr>
        <w:tc>
          <w:tcPr>
            <w:tcW w:w="1170" w:type="dxa"/>
            <w:hideMark/>
          </w:tcPr>
          <w:p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R099</w:t>
            </w:r>
          </w:p>
        </w:tc>
        <w:tc>
          <w:tcPr>
            <w:tcW w:w="9630" w:type="dxa"/>
            <w:hideMark/>
          </w:tcPr>
          <w:p w:rsidR="000D6F34" w:rsidRPr="000D6F34" w:rsidRDefault="000D6F34" w:rsidP="000D6F34">
            <w:pPr>
              <w:rPr>
                <w:rFonts w:eastAsia="Times New Roman" w:cs="Times New Roman"/>
                <w:sz w:val="20"/>
                <w:szCs w:val="20"/>
              </w:rPr>
            </w:pPr>
            <w:r w:rsidRPr="000D6F34">
              <w:rPr>
                <w:rFonts w:eastAsia="Times New Roman" w:cs="Times New Roman"/>
                <w:sz w:val="20"/>
                <w:szCs w:val="20"/>
              </w:rPr>
              <w:t>Entry into an Individualized Student Alternative Education Program (ISAEP) - A student who has entered an ISAEP.  A student in an ISAEP shall be counted in the membership and average daily membership (ADM) of the local education agency. </w:t>
            </w:r>
          </w:p>
        </w:tc>
      </w:tr>
    </w:tbl>
    <w:p w:rsidR="00E146DE" w:rsidRPr="00317D38" w:rsidRDefault="00362D43" w:rsidP="000C68C6">
      <w:pPr>
        <w:rPr>
          <w:sz w:val="20"/>
        </w:rPr>
      </w:pPr>
      <w:r>
        <w:rPr>
          <w:sz w:val="20"/>
        </w:rPr>
        <w:t>End of Record</w:t>
      </w:r>
    </w:p>
    <w:sectPr w:rsidR="00E146DE" w:rsidRPr="00317D38" w:rsidSect="00362D43">
      <w:footerReference w:type="default" r:id="rId6"/>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37" w:rsidRDefault="006B1137" w:rsidP="006B1137">
      <w:pPr>
        <w:spacing w:after="0" w:line="240" w:lineRule="auto"/>
      </w:pPr>
      <w:r>
        <w:separator/>
      </w:r>
    </w:p>
  </w:endnote>
  <w:endnote w:type="continuationSeparator" w:id="0">
    <w:p w:rsidR="006B1137" w:rsidRDefault="006B1137" w:rsidP="006B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37" w:rsidRPr="006B1137" w:rsidRDefault="006B1137">
    <w:pPr>
      <w:pStyle w:val="Footer"/>
      <w:rPr>
        <w:sz w:val="18"/>
        <w:szCs w:val="18"/>
      </w:rPr>
    </w:pPr>
    <w:r w:rsidRPr="006B1137">
      <w:rPr>
        <w:sz w:val="18"/>
        <w:szCs w:val="18"/>
      </w:rPr>
      <w:t xml:space="preserve">Updated </w:t>
    </w:r>
    <w:r w:rsidR="00317D38">
      <w:rPr>
        <w:sz w:val="18"/>
        <w:szCs w:val="18"/>
      </w:rPr>
      <w:t>August 23,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37" w:rsidRDefault="006B1137" w:rsidP="006B1137">
      <w:pPr>
        <w:spacing w:after="0" w:line="240" w:lineRule="auto"/>
      </w:pPr>
      <w:r>
        <w:separator/>
      </w:r>
    </w:p>
  </w:footnote>
  <w:footnote w:type="continuationSeparator" w:id="0">
    <w:p w:rsidR="006B1137" w:rsidRDefault="006B1137" w:rsidP="006B1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34"/>
    <w:rsid w:val="000C68C6"/>
    <w:rsid w:val="000D6F34"/>
    <w:rsid w:val="00317D38"/>
    <w:rsid w:val="00362D43"/>
    <w:rsid w:val="00580390"/>
    <w:rsid w:val="006B1137"/>
    <w:rsid w:val="00A20CE7"/>
    <w:rsid w:val="00E1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6AC4"/>
  <w15:docId w15:val="{EE5C1F29-43CE-4A91-90A8-15E842D0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D43"/>
    <w:pPr>
      <w:tabs>
        <w:tab w:val="left" w:pos="630"/>
      </w:tabs>
      <w:outlineLvl w:val="0"/>
    </w:pPr>
    <w:rPr>
      <w:rFonts w:asciiTheme="majorHAnsi" w:hAnsiTheme="majorHAns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37"/>
  </w:style>
  <w:style w:type="paragraph" w:styleId="Footer">
    <w:name w:val="footer"/>
    <w:basedOn w:val="Normal"/>
    <w:link w:val="FooterChar"/>
    <w:uiPriority w:val="99"/>
    <w:unhideWhenUsed/>
    <w:rsid w:val="006B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37"/>
  </w:style>
  <w:style w:type="table" w:styleId="TableGrid">
    <w:name w:val="Table Grid"/>
    <w:basedOn w:val="TableNormal"/>
    <w:uiPriority w:val="59"/>
    <w:rsid w:val="0036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D43"/>
    <w:rPr>
      <w:rFonts w:asciiTheme="majorHAnsi" w:hAnsiTheme="majorHAns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Codes</dc:title>
  <dc:creator>Lisa M. Comfort</dc:creator>
  <cp:lastModifiedBy>Comfort, Lisa (DOE)</cp:lastModifiedBy>
  <cp:revision>2</cp:revision>
  <cp:lastPrinted>2015-07-17T19:24:00Z</cp:lastPrinted>
  <dcterms:created xsi:type="dcterms:W3CDTF">2018-03-27T15:42:00Z</dcterms:created>
  <dcterms:modified xsi:type="dcterms:W3CDTF">2018-03-27T15:42:00Z</dcterms:modified>
</cp:coreProperties>
</file>